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8"/>
      </w:tblGrid>
      <w:tr w:rsidR="00790205" w:rsidRPr="00F47ACD" w:rsidTr="00790205">
        <w:trPr>
          <w:trHeight w:val="1575"/>
          <w:tblHeader/>
          <w:tblCellSpacing w:w="0" w:type="dxa"/>
        </w:trPr>
        <w:tc>
          <w:tcPr>
            <w:tcW w:w="9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tbl>
            <w:tblPr>
              <w:tblW w:w="964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790205" w:rsidRPr="00F47ACD" w:rsidTr="00631902">
              <w:trPr>
                <w:trHeight w:val="1625"/>
                <w:tblHeader/>
              </w:trPr>
              <w:tc>
                <w:tcPr>
                  <w:tcW w:w="96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90205" w:rsidRPr="00F47ACD" w:rsidRDefault="00790205" w:rsidP="00631902">
                  <w:pPr>
                    <w:pStyle w:val="TableHeading"/>
                    <w:rPr>
                      <w:rFonts w:ascii="Arial" w:hAnsi="Arial" w:cs="Arial"/>
                    </w:rPr>
                  </w:pPr>
                  <w:r w:rsidRPr="00F47ACD">
                    <w:rPr>
                      <w:rFonts w:ascii="Arial" w:hAnsi="Arial" w:cs="Arial"/>
                      <w:noProof/>
                      <w:lang w:eastAsia="de-DE" w:bidi="ar-SA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12240</wp:posOffset>
                        </wp:positionH>
                        <wp:positionV relativeFrom="paragraph">
                          <wp:posOffset>18360</wp:posOffset>
                        </wp:positionV>
                        <wp:extent cx="792000" cy="911159"/>
                        <wp:effectExtent l="0" t="0" r="0" b="0"/>
                        <wp:wrapNone/>
                        <wp:docPr id="2" name="Grafik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 cstate="print">
                                  <a:alphaModFix/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2000" cy="9111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790205" w:rsidRPr="00F47ACD" w:rsidRDefault="00790205" w:rsidP="00631902">
                  <w:pPr>
                    <w:pStyle w:val="TableHeading"/>
                    <w:rPr>
                      <w:rFonts w:ascii="Arial" w:hAnsi="Arial" w:cs="Arial"/>
                    </w:rPr>
                  </w:pPr>
                  <w:r w:rsidRPr="00F47ACD">
                    <w:rPr>
                      <w:rFonts w:ascii="Arial" w:hAnsi="Arial" w:cs="Arial"/>
                      <w:i/>
                      <w:noProof/>
                      <w:sz w:val="40"/>
                      <w:szCs w:val="40"/>
                      <w:lang w:eastAsia="de-DE" w:bidi="ar-SA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70485</wp:posOffset>
                        </wp:positionH>
                        <wp:positionV relativeFrom="page">
                          <wp:posOffset>209550</wp:posOffset>
                        </wp:positionV>
                        <wp:extent cx="790575" cy="914400"/>
                        <wp:effectExtent l="19050" t="0" r="9525" b="0"/>
                        <wp:wrapSquare wrapText="bothSides"/>
                        <wp:docPr id="3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 cstate="print">
                                  <a:alphaModFix/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0575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47ACD">
                    <w:rPr>
                      <w:rFonts w:ascii="Arial" w:hAnsi="Arial" w:cs="Arial"/>
                      <w:i/>
                      <w:sz w:val="40"/>
                      <w:szCs w:val="40"/>
                    </w:rPr>
                    <w:t>Wilhelm-Busch-Grundschule</w:t>
                  </w:r>
                </w:p>
                <w:p w:rsidR="00790205" w:rsidRPr="00F47ACD" w:rsidRDefault="00FD116C" w:rsidP="00631902">
                  <w:pPr>
                    <w:pStyle w:val="TableHeading"/>
                    <w:rPr>
                      <w:rFonts w:ascii="Arial" w:hAnsi="Arial" w:cs="Arial"/>
                    </w:rPr>
                  </w:pPr>
                  <w:r w:rsidRPr="00FD116C">
                    <w:rPr>
                      <w:rFonts w:ascii="Arial" w:hAnsi="Arial" w:cs="Arial"/>
                      <w:i/>
                      <w:color w:val="FF0000"/>
                      <w:sz w:val="40"/>
                      <w:szCs w:val="40"/>
                    </w:rPr>
                    <w:t>Eltern</w:t>
                  </w:r>
                  <w:r>
                    <w:rPr>
                      <w:rFonts w:ascii="Arial" w:hAnsi="Arial" w:cs="Arial"/>
                      <w:i/>
                      <w:sz w:val="40"/>
                      <w:szCs w:val="40"/>
                    </w:rPr>
                    <w:t>-</w:t>
                  </w:r>
                  <w:r w:rsidR="00A423A6">
                    <w:rPr>
                      <w:rFonts w:ascii="Arial" w:hAnsi="Arial" w:cs="Arial"/>
                      <w:i/>
                      <w:sz w:val="40"/>
                      <w:szCs w:val="40"/>
                    </w:rPr>
                    <w:t>Memo- Nr.</w:t>
                  </w:r>
                  <w:r w:rsidR="001606C7">
                    <w:rPr>
                      <w:rFonts w:ascii="Arial" w:hAnsi="Arial" w:cs="Arial"/>
                      <w:i/>
                      <w:sz w:val="40"/>
                      <w:szCs w:val="40"/>
                    </w:rPr>
                    <w:t>2</w:t>
                  </w:r>
                  <w:r w:rsidR="005D1574">
                    <w:rPr>
                      <w:rFonts w:ascii="Arial" w:hAnsi="Arial" w:cs="Arial"/>
                      <w:i/>
                      <w:sz w:val="40"/>
                      <w:szCs w:val="40"/>
                    </w:rPr>
                    <w:t>- SJ 20</w:t>
                  </w:r>
                  <w:r w:rsidR="00790205" w:rsidRPr="00F47ACD">
                    <w:rPr>
                      <w:rFonts w:ascii="Arial" w:hAnsi="Arial" w:cs="Arial"/>
                      <w:i/>
                      <w:sz w:val="40"/>
                      <w:szCs w:val="40"/>
                    </w:rPr>
                    <w:t>/2</w:t>
                  </w:r>
                  <w:r w:rsidR="005D1574">
                    <w:rPr>
                      <w:rFonts w:ascii="Arial" w:hAnsi="Arial" w:cs="Arial"/>
                      <w:i/>
                      <w:sz w:val="40"/>
                      <w:szCs w:val="40"/>
                    </w:rPr>
                    <w:t>1</w:t>
                  </w:r>
                </w:p>
                <w:p w:rsidR="00790205" w:rsidRPr="00F47ACD" w:rsidRDefault="00790205" w:rsidP="00631902">
                  <w:pPr>
                    <w:pStyle w:val="TableHeading"/>
                    <w:rPr>
                      <w:rFonts w:ascii="Arial" w:hAnsi="Arial" w:cs="Arial"/>
                    </w:rPr>
                  </w:pPr>
                </w:p>
              </w:tc>
            </w:tr>
            <w:tr w:rsidR="00790205" w:rsidRPr="00F47ACD" w:rsidTr="00631902">
              <w:trPr>
                <w:trHeight w:val="193"/>
              </w:trPr>
              <w:tc>
                <w:tcPr>
                  <w:tcW w:w="9640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90205" w:rsidRPr="00F47ACD" w:rsidRDefault="00790205" w:rsidP="00631902">
                  <w:pPr>
                    <w:pStyle w:val="TableContents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790205" w:rsidRPr="00F47ACD" w:rsidRDefault="00790205" w:rsidP="0079020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0205" w:rsidRPr="00F47ACD" w:rsidTr="00790205">
        <w:trPr>
          <w:trHeight w:val="150"/>
          <w:tblCellSpacing w:w="0" w:type="dxa"/>
        </w:trPr>
        <w:tc>
          <w:tcPr>
            <w:tcW w:w="95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90205" w:rsidRPr="00F47ACD" w:rsidRDefault="00790205" w:rsidP="0079020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</w:p>
        </w:tc>
      </w:tr>
    </w:tbl>
    <w:p w:rsidR="00790205" w:rsidRPr="00F47ACD" w:rsidRDefault="00790205" w:rsidP="0079020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910BA" w:rsidRPr="000A585C" w:rsidRDefault="000910BA" w:rsidP="000A585C">
      <w:pPr>
        <w:spacing w:before="100" w:beforeAutospacing="1" w:after="0" w:line="240" w:lineRule="auto"/>
        <w:ind w:left="708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r w:rsidR="00D27FAC" w:rsidRPr="00982F07">
        <w:rPr>
          <w:rFonts w:ascii="Arial" w:eastAsia="Times New Roman" w:hAnsi="Arial" w:cs="Arial"/>
          <w:color w:val="000000"/>
          <w:sz w:val="20"/>
          <w:szCs w:val="20"/>
        </w:rPr>
        <w:t>Berlin</w:t>
      </w:r>
      <w:r w:rsidR="00A44325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31462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606C7">
        <w:rPr>
          <w:rFonts w:ascii="Arial" w:eastAsia="Times New Roman" w:hAnsi="Arial" w:cs="Arial"/>
          <w:color w:val="000000"/>
          <w:sz w:val="20"/>
          <w:szCs w:val="20"/>
        </w:rPr>
        <w:t>03</w:t>
      </w:r>
      <w:r w:rsidR="00A423A6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984CC5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="001606C7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="003110A7" w:rsidRPr="00982F07">
        <w:rPr>
          <w:rFonts w:ascii="Arial" w:eastAsia="Times New Roman" w:hAnsi="Arial" w:cs="Arial"/>
          <w:color w:val="000000"/>
          <w:sz w:val="20"/>
          <w:szCs w:val="20"/>
        </w:rPr>
        <w:t>.202</w:t>
      </w:r>
      <w:r w:rsidR="00984CC5">
        <w:rPr>
          <w:rFonts w:ascii="Arial" w:eastAsia="Times New Roman" w:hAnsi="Arial" w:cs="Arial"/>
          <w:color w:val="000000"/>
          <w:sz w:val="20"/>
          <w:szCs w:val="20"/>
        </w:rPr>
        <w:t>1</w:t>
      </w:r>
    </w:p>
    <w:p w:rsidR="00CE154A" w:rsidRDefault="00FD116C" w:rsidP="00790205">
      <w:pPr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Liebe Eltern,</w:t>
      </w:r>
    </w:p>
    <w:p w:rsidR="00FD116C" w:rsidRDefault="00FD116C" w:rsidP="00790205">
      <w:pPr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gerne geben wir Ihnen nachfolgende gesicherte Informationen:</w:t>
      </w:r>
    </w:p>
    <w:p w:rsidR="00E37E8E" w:rsidRPr="00F2323F" w:rsidRDefault="001606C7" w:rsidP="00C415BB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Ab Montag, 8. März (da dieser ein Feiertag ist, jedoch erst ab Dienstag) </w:t>
      </w:r>
      <w:bookmarkStart w:id="0" w:name="_GoBack"/>
      <w:bookmarkEnd w:id="0"/>
      <w:r w:rsidR="00984CC5">
        <w:rPr>
          <w:rFonts w:ascii="Arial" w:eastAsia="Times New Roman" w:hAnsi="Arial" w:cs="Arial"/>
          <w:bCs/>
          <w:color w:val="FF0000"/>
          <w:sz w:val="20"/>
          <w:szCs w:val="20"/>
        </w:rPr>
        <w:t>finde</w:t>
      </w:r>
      <w:r>
        <w:rPr>
          <w:rFonts w:ascii="Arial" w:eastAsia="Times New Roman" w:hAnsi="Arial" w:cs="Arial"/>
          <w:bCs/>
          <w:color w:val="FF0000"/>
          <w:sz w:val="20"/>
          <w:szCs w:val="20"/>
        </w:rPr>
        <w:t>n</w:t>
      </w:r>
      <w:r w:rsidR="00984CC5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 </w:t>
      </w:r>
      <w:r w:rsidR="00E37E8E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für die Klassenstufen 1 bis </w:t>
      </w:r>
      <w:r>
        <w:rPr>
          <w:rFonts w:ascii="Arial" w:eastAsia="Times New Roman" w:hAnsi="Arial" w:cs="Arial"/>
          <w:bCs/>
          <w:color w:val="FF0000"/>
          <w:sz w:val="20"/>
          <w:szCs w:val="20"/>
        </w:rPr>
        <w:t>6</w:t>
      </w:r>
      <w:r w:rsidR="00E37E8E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 täglich drei Unterrichtsstunden in Halbklassen statt. </w:t>
      </w:r>
      <w:r w:rsidR="00E37E8E" w:rsidRPr="00F2323F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Die Einteilung der Schüler*innen nehmen die Klassenleitungen vor und informieren entsprechend. </w:t>
      </w:r>
    </w:p>
    <w:p w:rsidR="001606C7" w:rsidRDefault="001606C7" w:rsidP="00C415BB">
      <w:pPr>
        <w:spacing w:line="240" w:lineRule="auto"/>
        <w:jc w:val="both"/>
        <w:rPr>
          <w:rFonts w:ascii="Arial" w:eastAsia="Times New Roman" w:hAnsi="Arial" w:cs="Arial"/>
          <w:bCs/>
          <w:color w:val="FF0000"/>
          <w:sz w:val="20"/>
          <w:szCs w:val="20"/>
        </w:rPr>
      </w:pPr>
    </w:p>
    <w:p w:rsidR="00E1771B" w:rsidRPr="001606C7" w:rsidRDefault="00984CC5" w:rsidP="00C415BB">
      <w:p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606C7">
        <w:rPr>
          <w:rFonts w:ascii="Arial" w:eastAsia="Times New Roman" w:hAnsi="Arial" w:cs="Arial"/>
          <w:bCs/>
          <w:sz w:val="20"/>
          <w:szCs w:val="20"/>
        </w:rPr>
        <w:t xml:space="preserve">Notbetreuung </w:t>
      </w:r>
      <w:r w:rsidR="00E37E8E" w:rsidRPr="001606C7">
        <w:rPr>
          <w:rFonts w:ascii="Arial" w:eastAsia="Times New Roman" w:hAnsi="Arial" w:cs="Arial"/>
          <w:bCs/>
          <w:sz w:val="20"/>
          <w:szCs w:val="20"/>
        </w:rPr>
        <w:t>findet parallel weiterhin</w:t>
      </w:r>
      <w:r w:rsidR="00FD116C" w:rsidRPr="001606C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E37E8E" w:rsidRPr="001606C7">
        <w:rPr>
          <w:rFonts w:ascii="Arial" w:eastAsia="Times New Roman" w:hAnsi="Arial" w:cs="Arial"/>
          <w:bCs/>
          <w:sz w:val="20"/>
          <w:szCs w:val="20"/>
        </w:rPr>
        <w:t>statt.</w:t>
      </w:r>
    </w:p>
    <w:p w:rsidR="00E37E8E" w:rsidRPr="001606C7" w:rsidRDefault="00E37E8E" w:rsidP="00C415BB">
      <w:p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606C7">
        <w:rPr>
          <w:rFonts w:ascii="Arial" w:eastAsia="Times New Roman" w:hAnsi="Arial" w:cs="Arial"/>
          <w:bCs/>
          <w:sz w:val="20"/>
          <w:szCs w:val="20"/>
        </w:rPr>
        <w:t xml:space="preserve">Es gibt noch keine Präsenzpflicht für Schüler*innen. Eltern, die ihre Kinder zuhause lassen wollen, müssen dies der Klassenleitung mitteilen. Nur wenn diese Mitteilung unterbleibt, werden die Tage als unentschuldigt gewertet. </w:t>
      </w:r>
      <w:r w:rsidR="00B923D6" w:rsidRPr="001606C7">
        <w:rPr>
          <w:rFonts w:ascii="Arial" w:eastAsia="Times New Roman" w:hAnsi="Arial" w:cs="Arial"/>
          <w:bCs/>
          <w:sz w:val="20"/>
          <w:szCs w:val="20"/>
        </w:rPr>
        <w:t xml:space="preserve">Für Kinder, die nicht in die Schule kommen, </w:t>
      </w:r>
      <w:r w:rsidR="00FD116C" w:rsidRPr="001606C7">
        <w:rPr>
          <w:rFonts w:ascii="Arial" w:eastAsia="Times New Roman" w:hAnsi="Arial" w:cs="Arial"/>
          <w:bCs/>
          <w:sz w:val="20"/>
          <w:szCs w:val="20"/>
        </w:rPr>
        <w:t>wird</w:t>
      </w:r>
      <w:r w:rsidR="00B923D6" w:rsidRPr="001606C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B923D6" w:rsidRPr="001606C7">
        <w:rPr>
          <w:rFonts w:ascii="Arial" w:eastAsia="Times New Roman" w:hAnsi="Arial" w:cs="Arial"/>
          <w:b/>
          <w:bCs/>
          <w:sz w:val="20"/>
          <w:szCs w:val="20"/>
        </w:rPr>
        <w:t xml:space="preserve">nur in begründeten Ausnahmen </w:t>
      </w:r>
      <w:r w:rsidR="00B923D6" w:rsidRPr="001606C7">
        <w:rPr>
          <w:rFonts w:ascii="Arial" w:eastAsia="Times New Roman" w:hAnsi="Arial" w:cs="Arial"/>
          <w:bCs/>
          <w:sz w:val="20"/>
          <w:szCs w:val="20"/>
        </w:rPr>
        <w:t>nachmittags Material zur Verfügung gestellt</w:t>
      </w:r>
      <w:r w:rsidR="00FD116C" w:rsidRPr="001606C7">
        <w:rPr>
          <w:rFonts w:ascii="Arial" w:eastAsia="Times New Roman" w:hAnsi="Arial" w:cs="Arial"/>
          <w:bCs/>
          <w:sz w:val="20"/>
          <w:szCs w:val="20"/>
        </w:rPr>
        <w:t>. A</w:t>
      </w:r>
      <w:r w:rsidR="00B923D6" w:rsidRPr="001606C7">
        <w:rPr>
          <w:rFonts w:ascii="Arial" w:eastAsia="Times New Roman" w:hAnsi="Arial" w:cs="Arial"/>
          <w:bCs/>
          <w:sz w:val="20"/>
          <w:szCs w:val="20"/>
        </w:rPr>
        <w:t>lso</w:t>
      </w:r>
      <w:r w:rsidR="00FD116C" w:rsidRPr="001606C7">
        <w:rPr>
          <w:rFonts w:ascii="Arial" w:eastAsia="Times New Roman" w:hAnsi="Arial" w:cs="Arial"/>
          <w:bCs/>
          <w:sz w:val="20"/>
          <w:szCs w:val="20"/>
        </w:rPr>
        <w:t xml:space="preserve"> findet</w:t>
      </w:r>
      <w:r w:rsidR="00B923D6" w:rsidRPr="001606C7">
        <w:rPr>
          <w:rFonts w:ascii="Arial" w:eastAsia="Times New Roman" w:hAnsi="Arial" w:cs="Arial"/>
          <w:bCs/>
          <w:sz w:val="20"/>
          <w:szCs w:val="20"/>
        </w:rPr>
        <w:t xml:space="preserve"> kein </w:t>
      </w:r>
      <w:proofErr w:type="spellStart"/>
      <w:r w:rsidR="00B923D6" w:rsidRPr="001606C7">
        <w:rPr>
          <w:rFonts w:ascii="Arial" w:eastAsia="Times New Roman" w:hAnsi="Arial" w:cs="Arial"/>
          <w:bCs/>
          <w:sz w:val="20"/>
          <w:szCs w:val="20"/>
        </w:rPr>
        <w:t>Homeschooling</w:t>
      </w:r>
      <w:proofErr w:type="spellEnd"/>
      <w:r w:rsidR="00B923D6" w:rsidRPr="001606C7">
        <w:rPr>
          <w:rFonts w:ascii="Arial" w:eastAsia="Times New Roman" w:hAnsi="Arial" w:cs="Arial"/>
          <w:bCs/>
          <w:sz w:val="20"/>
          <w:szCs w:val="20"/>
        </w:rPr>
        <w:t xml:space="preserve"> mehr statt. </w:t>
      </w:r>
    </w:p>
    <w:p w:rsidR="00E37E8E" w:rsidRPr="001606C7" w:rsidRDefault="00FD116C" w:rsidP="00C415BB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606C7">
        <w:rPr>
          <w:rFonts w:ascii="Arial" w:eastAsia="Times New Roman" w:hAnsi="Arial" w:cs="Arial"/>
          <w:bCs/>
          <w:sz w:val="20"/>
          <w:szCs w:val="20"/>
        </w:rPr>
        <w:t xml:space="preserve">Für angemeldete Kinder ist </w:t>
      </w:r>
      <w:r w:rsidRPr="001606C7">
        <w:rPr>
          <w:rFonts w:ascii="Arial" w:eastAsia="Times New Roman" w:hAnsi="Arial" w:cs="Arial"/>
          <w:b/>
          <w:bCs/>
          <w:sz w:val="20"/>
          <w:szCs w:val="20"/>
          <w:u w:val="single"/>
        </w:rPr>
        <w:t>Mittagessen</w:t>
      </w:r>
      <w:r w:rsidRPr="001606C7">
        <w:rPr>
          <w:rFonts w:ascii="Arial" w:eastAsia="Times New Roman" w:hAnsi="Arial" w:cs="Arial"/>
          <w:bCs/>
          <w:sz w:val="20"/>
          <w:szCs w:val="20"/>
        </w:rPr>
        <w:t xml:space="preserve"> möglich. Kinder, die während der Mittagszeit nicht im Unterricht oder in der Notbetreuung sind, können zwischen 11:30 und 12:00 Uhr in ihrem jeweiligen Stammhaus essen. Für die Kinder, die sowieso in dieser Zeit in der Schule sind, organisieren die Pädagogen den Ablauf.  </w:t>
      </w:r>
    </w:p>
    <w:p w:rsidR="006104E8" w:rsidRPr="00F40CD1" w:rsidRDefault="00CE154A" w:rsidP="00C415BB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40CD1">
        <w:rPr>
          <w:rFonts w:ascii="Arial" w:eastAsia="Times New Roman" w:hAnsi="Arial" w:cs="Arial"/>
          <w:bCs/>
          <w:sz w:val="20"/>
          <w:szCs w:val="20"/>
        </w:rPr>
        <w:t>I</w:t>
      </w:r>
      <w:r w:rsidR="006104E8" w:rsidRPr="00F40CD1">
        <w:rPr>
          <w:rFonts w:ascii="Arial" w:eastAsia="Times New Roman" w:hAnsi="Arial" w:cs="Arial"/>
          <w:bCs/>
          <w:sz w:val="20"/>
          <w:szCs w:val="20"/>
        </w:rPr>
        <w:t>n geschlossenen Gebäuden ist das Tragen einer</w:t>
      </w:r>
      <w:r w:rsidR="008D03F7" w:rsidRPr="00F40CD1">
        <w:rPr>
          <w:rFonts w:ascii="Arial" w:eastAsia="Times New Roman" w:hAnsi="Arial" w:cs="Arial"/>
          <w:bCs/>
          <w:sz w:val="20"/>
          <w:szCs w:val="20"/>
        </w:rPr>
        <w:t xml:space="preserve"> Maske weiterhin vorgeschrieben</w:t>
      </w:r>
      <w:r w:rsidR="00B923D6" w:rsidRPr="00F40CD1">
        <w:rPr>
          <w:rFonts w:ascii="Arial" w:eastAsia="Times New Roman" w:hAnsi="Arial" w:cs="Arial"/>
          <w:bCs/>
          <w:sz w:val="20"/>
          <w:szCs w:val="20"/>
        </w:rPr>
        <w:t>, leider auch im Unterricht</w:t>
      </w:r>
      <w:r w:rsidR="008D03F7" w:rsidRPr="00F40CD1">
        <w:rPr>
          <w:rFonts w:ascii="Arial" w:eastAsia="Times New Roman" w:hAnsi="Arial" w:cs="Arial"/>
          <w:bCs/>
          <w:sz w:val="20"/>
          <w:szCs w:val="20"/>
        </w:rPr>
        <w:t>. Gemäß Schreiben vom 26.01.2021</w:t>
      </w:r>
      <w:r w:rsidR="006104E8" w:rsidRPr="00F40CD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8D03F7" w:rsidRPr="00F40CD1">
        <w:rPr>
          <w:rFonts w:ascii="Arial" w:eastAsia="Times New Roman" w:hAnsi="Arial" w:cs="Arial"/>
          <w:bCs/>
          <w:sz w:val="20"/>
          <w:szCs w:val="20"/>
        </w:rPr>
        <w:t>reichen weiterhin Alltagsmasken.</w:t>
      </w:r>
    </w:p>
    <w:p w:rsidR="00F40CD1" w:rsidRDefault="00F40CD1" w:rsidP="00C415BB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Es besteht die Möglichkeit der Beantragung, Ihr Kind das derzeitige Schuljahr wiederholen zu lassen. Das Verfahren dazu – ebenso wie eventuelle organisatorische Konsequenzen (Klassen- oder gar Schulwechsel) – ist noch nicht bekannt. Bitte nehmen Sie Kontakt zur Klassenleitung auf, um über eine mögliche Wiederholung beraten zu werden.</w:t>
      </w:r>
    </w:p>
    <w:p w:rsidR="00F2323F" w:rsidRDefault="00F2323F" w:rsidP="00C415BB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104E8" w:rsidRDefault="006104E8" w:rsidP="00790205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0910BA" w:rsidRPr="000910BA" w:rsidRDefault="00F2323F" w:rsidP="00790205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Ihre</w:t>
      </w:r>
      <w:r w:rsidR="000910BA">
        <w:rPr>
          <w:rFonts w:ascii="Arial" w:eastAsia="Times New Roman" w:hAnsi="Arial" w:cs="Arial"/>
          <w:b/>
          <w:bCs/>
          <w:sz w:val="20"/>
          <w:szCs w:val="20"/>
        </w:rPr>
        <w:t xml:space="preserve"> Schulleitung</w:t>
      </w:r>
    </w:p>
    <w:sectPr w:rsidR="000910BA" w:rsidRPr="000910BA" w:rsidSect="00322F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672EE"/>
    <w:multiLevelType w:val="hybridMultilevel"/>
    <w:tmpl w:val="3398DD0A"/>
    <w:lvl w:ilvl="0" w:tplc="988E20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526E6"/>
    <w:multiLevelType w:val="hybridMultilevel"/>
    <w:tmpl w:val="BBC87566"/>
    <w:lvl w:ilvl="0" w:tplc="FCFE3A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05"/>
    <w:rsid w:val="000314B9"/>
    <w:rsid w:val="000910BA"/>
    <w:rsid w:val="000A585C"/>
    <w:rsid w:val="00102584"/>
    <w:rsid w:val="00112883"/>
    <w:rsid w:val="0011715E"/>
    <w:rsid w:val="001606C7"/>
    <w:rsid w:val="001752BD"/>
    <w:rsid w:val="001A3169"/>
    <w:rsid w:val="001B70E5"/>
    <w:rsid w:val="001D4179"/>
    <w:rsid w:val="00215550"/>
    <w:rsid w:val="00232AE9"/>
    <w:rsid w:val="00252AB0"/>
    <w:rsid w:val="00277357"/>
    <w:rsid w:val="00287A33"/>
    <w:rsid w:val="002C1824"/>
    <w:rsid w:val="002E4C4F"/>
    <w:rsid w:val="002F3E8F"/>
    <w:rsid w:val="003002F3"/>
    <w:rsid w:val="00303B5E"/>
    <w:rsid w:val="003051FB"/>
    <w:rsid w:val="003110A7"/>
    <w:rsid w:val="00314624"/>
    <w:rsid w:val="00322F79"/>
    <w:rsid w:val="00327ACA"/>
    <w:rsid w:val="00353232"/>
    <w:rsid w:val="00372CB5"/>
    <w:rsid w:val="0039135B"/>
    <w:rsid w:val="004111E9"/>
    <w:rsid w:val="00453444"/>
    <w:rsid w:val="0045386F"/>
    <w:rsid w:val="0047624C"/>
    <w:rsid w:val="00493A41"/>
    <w:rsid w:val="004A037D"/>
    <w:rsid w:val="004D2CB5"/>
    <w:rsid w:val="005417E0"/>
    <w:rsid w:val="00566A81"/>
    <w:rsid w:val="005C1220"/>
    <w:rsid w:val="005C2725"/>
    <w:rsid w:val="005C52FE"/>
    <w:rsid w:val="005D1574"/>
    <w:rsid w:val="006005CC"/>
    <w:rsid w:val="00605501"/>
    <w:rsid w:val="006104E8"/>
    <w:rsid w:val="00620BD9"/>
    <w:rsid w:val="006342C4"/>
    <w:rsid w:val="00637746"/>
    <w:rsid w:val="00642E40"/>
    <w:rsid w:val="00662E72"/>
    <w:rsid w:val="00672243"/>
    <w:rsid w:val="00681E37"/>
    <w:rsid w:val="006A37B9"/>
    <w:rsid w:val="006A40DB"/>
    <w:rsid w:val="006C6903"/>
    <w:rsid w:val="006E017A"/>
    <w:rsid w:val="006E1094"/>
    <w:rsid w:val="00721409"/>
    <w:rsid w:val="0073701D"/>
    <w:rsid w:val="0074387B"/>
    <w:rsid w:val="00746E29"/>
    <w:rsid w:val="0075371E"/>
    <w:rsid w:val="00790205"/>
    <w:rsid w:val="007A57B9"/>
    <w:rsid w:val="007D32A7"/>
    <w:rsid w:val="007E543C"/>
    <w:rsid w:val="007F44D5"/>
    <w:rsid w:val="008128BA"/>
    <w:rsid w:val="008128D7"/>
    <w:rsid w:val="00846A16"/>
    <w:rsid w:val="00862F94"/>
    <w:rsid w:val="00871FF6"/>
    <w:rsid w:val="008D03F7"/>
    <w:rsid w:val="009349F3"/>
    <w:rsid w:val="00941D9C"/>
    <w:rsid w:val="00952AB7"/>
    <w:rsid w:val="009647FF"/>
    <w:rsid w:val="00967DD9"/>
    <w:rsid w:val="00975916"/>
    <w:rsid w:val="00982F07"/>
    <w:rsid w:val="009844E5"/>
    <w:rsid w:val="00984CC5"/>
    <w:rsid w:val="009904CA"/>
    <w:rsid w:val="009C1AA8"/>
    <w:rsid w:val="009C63DD"/>
    <w:rsid w:val="009D03F3"/>
    <w:rsid w:val="009E09DA"/>
    <w:rsid w:val="00A1145D"/>
    <w:rsid w:val="00A17FE3"/>
    <w:rsid w:val="00A353DD"/>
    <w:rsid w:val="00A365AD"/>
    <w:rsid w:val="00A423A6"/>
    <w:rsid w:val="00A44325"/>
    <w:rsid w:val="00A653E8"/>
    <w:rsid w:val="00AB3891"/>
    <w:rsid w:val="00AB6ADB"/>
    <w:rsid w:val="00AC35CA"/>
    <w:rsid w:val="00AC5446"/>
    <w:rsid w:val="00AC658B"/>
    <w:rsid w:val="00AE3C82"/>
    <w:rsid w:val="00AF11DC"/>
    <w:rsid w:val="00B0040E"/>
    <w:rsid w:val="00B644C9"/>
    <w:rsid w:val="00B82029"/>
    <w:rsid w:val="00B90A1F"/>
    <w:rsid w:val="00B923D6"/>
    <w:rsid w:val="00BB3352"/>
    <w:rsid w:val="00BC176C"/>
    <w:rsid w:val="00BC40B2"/>
    <w:rsid w:val="00BF6A22"/>
    <w:rsid w:val="00C1065A"/>
    <w:rsid w:val="00C21063"/>
    <w:rsid w:val="00C415BB"/>
    <w:rsid w:val="00C5292E"/>
    <w:rsid w:val="00C75958"/>
    <w:rsid w:val="00C766CF"/>
    <w:rsid w:val="00C93C36"/>
    <w:rsid w:val="00C97C70"/>
    <w:rsid w:val="00CA3E31"/>
    <w:rsid w:val="00CA551D"/>
    <w:rsid w:val="00CD2B0C"/>
    <w:rsid w:val="00CE154A"/>
    <w:rsid w:val="00D22DE3"/>
    <w:rsid w:val="00D27FAC"/>
    <w:rsid w:val="00D54833"/>
    <w:rsid w:val="00D8297D"/>
    <w:rsid w:val="00D92369"/>
    <w:rsid w:val="00DA2583"/>
    <w:rsid w:val="00DB223B"/>
    <w:rsid w:val="00DF2DFC"/>
    <w:rsid w:val="00DF5AF9"/>
    <w:rsid w:val="00DF6B26"/>
    <w:rsid w:val="00E11C4B"/>
    <w:rsid w:val="00E1771B"/>
    <w:rsid w:val="00E37E8E"/>
    <w:rsid w:val="00E77400"/>
    <w:rsid w:val="00E83986"/>
    <w:rsid w:val="00E8759A"/>
    <w:rsid w:val="00EB74E8"/>
    <w:rsid w:val="00ED3A36"/>
    <w:rsid w:val="00EE6B9D"/>
    <w:rsid w:val="00F230B9"/>
    <w:rsid w:val="00F2323F"/>
    <w:rsid w:val="00F23982"/>
    <w:rsid w:val="00F24824"/>
    <w:rsid w:val="00F26532"/>
    <w:rsid w:val="00F40CD1"/>
    <w:rsid w:val="00F47ACD"/>
    <w:rsid w:val="00F53394"/>
    <w:rsid w:val="00FC13C5"/>
    <w:rsid w:val="00FC3D5B"/>
    <w:rsid w:val="00FD116C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47ED"/>
  <w15:docId w15:val="{BEFD68B9-CA09-4A29-9D4E-4EDFBE8E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estern">
    <w:name w:val="western"/>
    <w:basedOn w:val="Standard"/>
    <w:rsid w:val="0079020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Standard"/>
    <w:rsid w:val="00790205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2">
    <w:name w:val="western2"/>
    <w:basedOn w:val="Standard"/>
    <w:rsid w:val="00790205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20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79020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790205"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7A5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6A8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232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Programmadministrator</dc:creator>
  <cp:lastModifiedBy>Kutzke, Marina</cp:lastModifiedBy>
  <cp:revision>3</cp:revision>
  <cp:lastPrinted>2020-12-10T13:31:00Z</cp:lastPrinted>
  <dcterms:created xsi:type="dcterms:W3CDTF">2021-03-03T07:29:00Z</dcterms:created>
  <dcterms:modified xsi:type="dcterms:W3CDTF">2021-03-03T10:18:00Z</dcterms:modified>
</cp:coreProperties>
</file>